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60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-680901</wp:posOffset>
            </wp:positionV>
            <wp:extent cx="7537269" cy="10624506"/>
            <wp:effectExtent l="0" t="0" r="6985" b="5715"/>
            <wp:wrapNone/>
            <wp:docPr id="1" name="Рисунок 1" descr="C:\Users\Администратор\Desktop\Новая папка (2)\полож12032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2)\полож120320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590" cy="1063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F06006" w:rsidRDefault="00F06006">
      <w:pPr>
        <w:rPr>
          <w:rFonts w:ascii="Times New Roman" w:hAnsi="Times New Roman" w:cs="Times New Roman"/>
          <w:b/>
          <w:sz w:val="28"/>
          <w:szCs w:val="28"/>
        </w:rPr>
      </w:pPr>
    </w:p>
    <w:p w:rsidR="001F159B" w:rsidRPr="001A6D19" w:rsidRDefault="001F159B" w:rsidP="001F159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A6D1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нормативными правовыми актами:  с частями 3, 4 ст. 30 Федерального Закона от 29 декабря 2012 г. № 273 - ФЗ «Об образовании в Российской Федерации»; Конвенцией о правах ребенка, принятой резолюцией 44/25 Генеральной Ассамблеи ООН от 20 ноября 1989 года; Конституцией Российской Федерации Трудовым кодексом Российской Федерации от 30 декабря 2001 года № 197-ФЗ.</w:t>
      </w:r>
      <w:proofErr w:type="gramEnd"/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A6D19">
        <w:rPr>
          <w:rFonts w:ascii="Times New Roman" w:hAnsi="Times New Roman" w:cs="Times New Roman"/>
          <w:sz w:val="28"/>
          <w:szCs w:val="28"/>
        </w:rPr>
        <w:t>Положение регламентирует порядок учёта мнения коллегиальных органов, Советов  обучающихся, родителей (законных представителей) несовершеннолетних обучающихся, иных представительных органов обучающихся, представительных органов работников при принятии локальных нормативных актов, затрагивающих права и обязанности отдельных категорий участников образовательных отношений (обучающихся, родителей (законных представителей), работников) в Муниципальном бюджетном  общеобразовательном учреждении средней общеобразовательной школе №20 им. В.В. Куприянова Сулукского сельского поселения Верхнебуреинского муниципального района Хабаровского</w:t>
      </w:r>
      <w:proofErr w:type="gramEnd"/>
      <w:r w:rsidRPr="001A6D19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Start"/>
      <w:r w:rsidRPr="001A6D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D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6D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A6D19">
        <w:rPr>
          <w:rFonts w:ascii="Times New Roman" w:hAnsi="Times New Roman" w:cs="Times New Roman"/>
          <w:sz w:val="28"/>
          <w:szCs w:val="28"/>
        </w:rPr>
        <w:t>алее – организация).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1.3. Целью деятельности по учёту мнения коллегиальных органов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1A6D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6D19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1F159B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19">
        <w:rPr>
          <w:rFonts w:ascii="Times New Roman" w:hAnsi="Times New Roman" w:cs="Times New Roman"/>
          <w:b/>
          <w:sz w:val="28"/>
          <w:szCs w:val="28"/>
        </w:rPr>
        <w:t xml:space="preserve">2. Учёт мнения коллегиальных  и других представительных органов при принятии локальных нормативных актов. 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>2.1. Организация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уставом.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2.2. </w:t>
      </w:r>
      <w:proofErr w:type="gramStart"/>
      <w:r w:rsidRPr="001A6D19">
        <w:rPr>
          <w:rFonts w:ascii="Times New Roman" w:hAnsi="Times New Roman" w:cs="Times New Roman"/>
          <w:sz w:val="28"/>
          <w:szCs w:val="28"/>
        </w:rPr>
        <w:t xml:space="preserve">Организация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приёма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образовательным учреждением и обучающимися и (или) родителями </w:t>
      </w:r>
      <w:r w:rsidRPr="001A6D19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несовершеннолетних</w:t>
      </w:r>
      <w:proofErr w:type="gramEnd"/>
      <w:r w:rsidRPr="001A6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D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6D19">
        <w:rPr>
          <w:rFonts w:ascii="Times New Roman" w:hAnsi="Times New Roman" w:cs="Times New Roman"/>
          <w:sz w:val="28"/>
          <w:szCs w:val="28"/>
        </w:rPr>
        <w:t>, привлечения обучающихся к дисциплинарной ответственности и другие.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2.3. </w:t>
      </w:r>
      <w:proofErr w:type="gramStart"/>
      <w:r w:rsidRPr="001A6D19">
        <w:rPr>
          <w:rFonts w:ascii="Times New Roman" w:hAnsi="Times New Roman" w:cs="Times New Roman"/>
          <w:sz w:val="28"/>
          <w:szCs w:val="28"/>
        </w:rPr>
        <w:t xml:space="preserve">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отмене. </w:t>
      </w:r>
      <w:proofErr w:type="gramEnd"/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2.4. В организации созданы коллегиальные органы управления: Общее собрание работников, Педагогический совет, Управляющий совет.  </w:t>
      </w:r>
      <w:proofErr w:type="gramStart"/>
      <w:r w:rsidRPr="001A6D19">
        <w:rPr>
          <w:rFonts w:ascii="Times New Roman" w:hAnsi="Times New Roman" w:cs="Times New Roman"/>
          <w:sz w:val="28"/>
          <w:szCs w:val="28"/>
        </w:rPr>
        <w:t>Согласно ч. 6 ст. 26 Федерального Закона от 29 декабря 2012 г. № 273 - ФЗ «Об образовании в Российской Федерации» 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 создаются советы обучающихся (Ученический</w:t>
      </w:r>
      <w:proofErr w:type="gramEnd"/>
      <w:r w:rsidRPr="001A6D19">
        <w:rPr>
          <w:rFonts w:ascii="Times New Roman" w:hAnsi="Times New Roman" w:cs="Times New Roman"/>
          <w:sz w:val="28"/>
          <w:szCs w:val="28"/>
        </w:rPr>
        <w:t xml:space="preserve"> совет), советы родителей (законных представителей) несовершеннолетних обучающихся (Общешкольный родительский совет)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6D19">
        <w:rPr>
          <w:rFonts w:ascii="Times New Roman" w:hAnsi="Times New Roman" w:cs="Times New Roman"/>
          <w:sz w:val="28"/>
          <w:szCs w:val="28"/>
        </w:rPr>
        <w:t>далее – советы).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6D19">
        <w:rPr>
          <w:rFonts w:ascii="Times New Roman" w:hAnsi="Times New Roman" w:cs="Times New Roman"/>
          <w:sz w:val="28"/>
          <w:szCs w:val="28"/>
        </w:rPr>
        <w:t xml:space="preserve">Деятельность данных коллегиальных органов, советов и других представительных органов регулируется отдельными положениями, принятыми и утверждёнными в организации в установленном Уставом порядке. 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>2.5. Директор организации перед принятием решения об утверждении локального нормативного акта, затрагивающего права и обязанности отдельных категорий участников образовательных отношений (учащихся, родителей (законных представителей), работников), направляет проект данного локального нормативного акта на рассмотрение органы управления согласно Уставу.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2.6. Вышеперечисленные коллегиальные органы управления, советы и другие представительные органы не позднее пяти рабочих дней со дня получения проекта локального нормативного акта направляют директору организации мотивированное мнение по проекту в письменной форме. 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>2.7. В случае если органы управления согласно Уставу выразили своё мнение (без предложений) с проектом локального нормативного акта, либо если мотивированное мнение не поступило в указанный предыдущим пунктом срок, директор организации имеет право утвердить и ввести в действие локальный нормативный акт.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2.8. В случае если коллегиальные органы управления (или один из перечисленных органов), советы, высказали предложения к проекту </w:t>
      </w:r>
      <w:r w:rsidRPr="001A6D19">
        <w:rPr>
          <w:rFonts w:ascii="Times New Roman" w:hAnsi="Times New Roman" w:cs="Times New Roman"/>
          <w:sz w:val="28"/>
          <w:szCs w:val="28"/>
        </w:rPr>
        <w:lastRenderedPageBreak/>
        <w:t>локального нормативного акта, директор имеет право утвердить и ввести в действие локальный нормативный акт с учётом указанных предложений в установленном порядке.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2.9. </w:t>
      </w:r>
      <w:proofErr w:type="gramStart"/>
      <w:r w:rsidRPr="001A6D19">
        <w:rPr>
          <w:rFonts w:ascii="Times New Roman" w:hAnsi="Times New Roman" w:cs="Times New Roman"/>
          <w:sz w:val="28"/>
          <w:szCs w:val="28"/>
        </w:rPr>
        <w:t>В случае если мотивированное мнение коллегиальных органов (или один из перечисленных органов), советов не содержит высказанное предложение (или замечание) к проекту локального нормативного акта (либо отдельным пунктам), либо содержит предложения по его совершенствованию, которые директор учитывать не планирует, руководитель в течение трёх дней после получения мотивированного мнения проводит дополнительные консультации с представителями вышеперечисленных органов управления в целях достижения взаимоприемлемого решения</w:t>
      </w:r>
      <w:proofErr w:type="gramEnd"/>
      <w:r w:rsidRPr="001A6D19">
        <w:rPr>
          <w:rFonts w:ascii="Times New Roman" w:hAnsi="Times New Roman" w:cs="Times New Roman"/>
          <w:sz w:val="28"/>
          <w:szCs w:val="28"/>
        </w:rPr>
        <w:t>. При не достижении согласия возникшие разногласия оформляются протоколом.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2.10. В случае возникновения конфликта интересов, директор обращается в письменной форме в комиссию по урегулированию споров между участниками образовательных отношений (далее – Комиссия). 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>2.11. Деятельность комиссии регулируется Положением, утверждённым и введённым в действие в соответствующем порядке.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2.12. Обращение подаётся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>2.13. Комиссия принимает решения не позднее 10 учебных дней с момента начала его рассмотрения.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2.14. В случае </w:t>
      </w:r>
      <w:proofErr w:type="gramStart"/>
      <w:r w:rsidRPr="001A6D19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1A6D19">
        <w:rPr>
          <w:rFonts w:ascii="Times New Roman" w:hAnsi="Times New Roman" w:cs="Times New Roman"/>
          <w:sz w:val="28"/>
          <w:szCs w:val="28"/>
        </w:rPr>
        <w:t xml:space="preserve"> при издании локальных нормативных актов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2.15. Если нарушения прав участников образовательных отношений возникли вследствие принятия решения организацией, в том числе вследствие издания локального нормативного акта, Комиссия принимает решение об отмене данного решения организации (локального нормативного акта) и указывает срок исполнения решения.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2.17.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1F159B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19">
        <w:rPr>
          <w:rFonts w:ascii="Times New Roman" w:hAnsi="Times New Roman" w:cs="Times New Roman"/>
          <w:b/>
          <w:sz w:val="28"/>
          <w:szCs w:val="28"/>
        </w:rPr>
        <w:lastRenderedPageBreak/>
        <w:t>3. Учёт мнения представительного органа работников (Совета трудового коллектива) при принятии локальных нормативных.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3.1. Локальные нормативные акты, содержащие нормы трудового права, относятся к числу актов, которые регулируют трудовые и другие непосредственно связанные с ними отношения (трудовое законодательство, включая законодательство об охране труда, иные нормативные правовые акты, содержащие нормы трудового права, а также коллективные договоры и соглашения - ст. 5 ТК РФ).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3.2. Локальные нормативные акты, содержащие нормы трудового права, принимаются директором организации с учётом мнения представительного органа работников – Совета трудового коллектива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3.3. </w:t>
      </w:r>
      <w:proofErr w:type="gramStart"/>
      <w:r w:rsidRPr="001A6D19">
        <w:rPr>
          <w:rFonts w:ascii="Times New Roman" w:hAnsi="Times New Roman" w:cs="Times New Roman"/>
          <w:sz w:val="28"/>
          <w:szCs w:val="28"/>
        </w:rPr>
        <w:t>Организация разрабатывает локальные нормативные акты, содержащие нормы трудового права: коллективный договор, правила внутреннего трудового распорядка; графики сменности работ; положение об оплате труда работников; положение о выплатах стимулирующего характера работникам; положение о защите персональных данных работников; перечень должностей работников с ненормированным рабочим днем; соглашение по охране труда; положение о комиссии по охране труда;</w:t>
      </w:r>
      <w:proofErr w:type="gramEnd"/>
      <w:r w:rsidRPr="001A6D19">
        <w:rPr>
          <w:rFonts w:ascii="Times New Roman" w:hAnsi="Times New Roman" w:cs="Times New Roman"/>
          <w:sz w:val="28"/>
          <w:szCs w:val="28"/>
        </w:rPr>
        <w:t xml:space="preserve"> положение об организации работы по охране труда и обеспечению безопасности образовательного процесса в образовательном учреждении;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 перечень профессий и должностей работников, занятых на тяжелых работах, работах во вредных и (или) опасных и иных особых условиях труда, имеющих право на повышение оплаты труда и предоставление ежегодного дополнительного оплачиваемого отпуска; план оздоровительно-профилактических мероприятий в организации; положение о комиссии по трудовым спорам образовательного учреждения и т.д.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 3.4. Директор до принятия локального нормативного акта направляет его проект и обоснование по нему в Совет трудового коллектива, который должен в срок не позднее пяти рабочих дней со дня получения проекта направить работодателю мотивированное мнение по проекту в письменной форме. </w:t>
      </w:r>
    </w:p>
    <w:p w:rsidR="001F159B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 xml:space="preserve">3.5. Если Совет трудового коллектива не согласен с проектом локального нормативного акта или хочет внести предложения по его совершенствованию (улучшению), работодатель может согласиться с таким мнением или обязан в течение трех рабочих дней после получения мотивированного мнения </w:t>
      </w:r>
      <w:r w:rsidRPr="001A6D19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дополнительные консультации с профсоюзным комитетом для достижения взаимоприемлемого решения. </w:t>
      </w:r>
    </w:p>
    <w:p w:rsidR="001F159B" w:rsidRPr="001A6D19" w:rsidRDefault="001F159B" w:rsidP="001F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19">
        <w:rPr>
          <w:rFonts w:ascii="Times New Roman" w:hAnsi="Times New Roman" w:cs="Times New Roman"/>
          <w:sz w:val="28"/>
          <w:szCs w:val="28"/>
        </w:rPr>
        <w:t>3.6. Все разногласия при не достижении согласия оформляются протоколом, после чего работодатель вправе принять локальный нормативный акт. Вместе с тем Совет трудового коллектива может обжаловать его в государственную инспекцию труда или в суд, а также имеет право начать процедуру коллективного трудового спора в установленном ТК РФ порядке.</w:t>
      </w:r>
    </w:p>
    <w:p w:rsidR="00EC7567" w:rsidRPr="00EC7567" w:rsidRDefault="00EC7567" w:rsidP="001F15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7567" w:rsidRPr="00EC7567" w:rsidSect="00AC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C57"/>
    <w:multiLevelType w:val="hybridMultilevel"/>
    <w:tmpl w:val="1D58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C7567"/>
    <w:rsid w:val="001F159B"/>
    <w:rsid w:val="0043666B"/>
    <w:rsid w:val="00AC33C1"/>
    <w:rsid w:val="00E14C7E"/>
    <w:rsid w:val="00E16C25"/>
    <w:rsid w:val="00EC7567"/>
    <w:rsid w:val="00F0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SAMSUNG_R525</dc:creator>
  <cp:lastModifiedBy>RePack by SPecialiST</cp:lastModifiedBy>
  <cp:revision>5</cp:revision>
  <dcterms:created xsi:type="dcterms:W3CDTF">2018-11-15T17:43:00Z</dcterms:created>
  <dcterms:modified xsi:type="dcterms:W3CDTF">2019-03-24T11:43:00Z</dcterms:modified>
</cp:coreProperties>
</file>